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10F" w:rsidRPr="008A210F" w:rsidRDefault="008A210F" w:rsidP="008A210F">
      <w:pPr>
        <w:jc w:val="both"/>
        <w:rPr>
          <w:b/>
          <w:sz w:val="28"/>
          <w:szCs w:val="28"/>
        </w:rPr>
      </w:pPr>
      <w:r w:rsidRPr="008A210F">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 xml:space="preserve">Správa </w:t>
      </w:r>
      <w:r w:rsidR="00E26146">
        <w:rPr>
          <w:b/>
        </w:rPr>
        <w:t>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A4086C" w:rsidRPr="00A4086C" w:rsidRDefault="00A4086C" w:rsidP="00A4086C">
      <w:pPr>
        <w:spacing w:after="0"/>
        <w:jc w:val="both"/>
        <w:rPr>
          <w:rFonts w:ascii="Verdana" w:eastAsia="Verdana" w:hAnsi="Verdana" w:cs="Times New Roman"/>
          <w:b/>
        </w:rPr>
      </w:pPr>
      <w:r w:rsidRPr="00A4086C">
        <w:rPr>
          <w:rFonts w:ascii="Verdana" w:eastAsia="Verdana" w:hAnsi="Verdana" w:cs="Times New Roman"/>
          <w:b/>
        </w:rPr>
        <w:t>Ing. Jan Kazda</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Správa železnic, státní organizace</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Oblastní ředitelství Ústí nad Labem</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Železničářská 1386/31, 400 03 Ústí nad Labem</w:t>
      </w:r>
    </w:p>
    <w:p w:rsidR="00C96E7C" w:rsidRDefault="00A4086C" w:rsidP="00A4086C">
      <w:r w:rsidRPr="00A4086C">
        <w:rPr>
          <w:rFonts w:ascii="Verdana" w:eastAsia="Verdana" w:hAnsi="Verdana" w:cs="Times New Roman"/>
        </w:rPr>
        <w:t xml:space="preserve">telefon: +420 972 424 416, mobil: +420 724 496 765, e-mail: </w:t>
      </w:r>
      <w:hyperlink r:id="rId11" w:history="1">
        <w:r w:rsidR="00236CF0" w:rsidRPr="00193B8F">
          <w:rPr>
            <w:rStyle w:val="Hypertextovodkaz"/>
            <w:rFonts w:ascii="Verdana" w:eastAsia="Verdana" w:hAnsi="Verdana" w:cs="Times New Roman"/>
          </w:rPr>
          <w:t>kazda@spravazeleznic.cz</w:t>
        </w:r>
      </w:hyperlink>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prostředků OPD 2 nebo CEF, budou Faktury vystaveny dle vzoru specifikovaného ve Směrnici S</w:t>
      </w:r>
      <w:r w:rsidR="00236CF0">
        <w:t>právy železnic</w:t>
      </w:r>
      <w:r>
        <w:t xml:space="preserve">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EC63FF" w:rsidRDefault="00EC63FF" w:rsidP="005B7883">
      <w:pPr>
        <w:pStyle w:val="Textbezodsazen"/>
      </w:pPr>
    </w:p>
    <w:p w:rsidR="004C4830" w:rsidRDefault="004C4830" w:rsidP="005B7883">
      <w:pPr>
        <w:pStyle w:val="Textbezodsazen"/>
      </w:pPr>
    </w:p>
    <w:p w:rsidR="0012024F" w:rsidRDefault="0012024F" w:rsidP="005B7883">
      <w:pPr>
        <w:pStyle w:val="Textbezodsazen"/>
      </w:pPr>
    </w:p>
    <w:p w:rsidR="0012024F" w:rsidRDefault="0012024F" w:rsidP="005B7883">
      <w:pPr>
        <w:pStyle w:val="Textbezodsazen"/>
      </w:pPr>
    </w:p>
    <w:p w:rsidR="00C96E7C" w:rsidRDefault="00C96E7C" w:rsidP="005B7883">
      <w:pPr>
        <w:pStyle w:val="Nadpisbezsl1-2"/>
      </w:pPr>
      <w:r>
        <w:t xml:space="preserve">1.1.5.6  Definice sekcí </w:t>
      </w:r>
    </w:p>
    <w:p w:rsidR="00C96E7C" w:rsidRDefault="00C96E7C" w:rsidP="00C732F0">
      <w:pPr>
        <w:pStyle w:val="Bezmezer"/>
        <w:jc w:val="both"/>
      </w:pPr>
      <w:r w:rsidRPr="00A4086C">
        <w:t>Sekce nejsou specifikovány. Je-li termín Sekce</w:t>
      </w:r>
      <w:r w:rsidR="00582C15" w:rsidRPr="00A4086C">
        <w:t xml:space="preserve"> v </w:t>
      </w:r>
      <w:r w:rsidRPr="00A4086C">
        <w:t>textu smluvních dokumentů použit, je tím míněna část Díla vyplývající</w:t>
      </w:r>
      <w:r w:rsidR="00582C15" w:rsidRPr="00A4086C">
        <w:t xml:space="preserve"> z </w:t>
      </w:r>
      <w:r w:rsidRPr="00A4086C">
        <w:t>harmonogramu podle pod-článku 8.3 [Harmonogram].</w:t>
      </w: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A4086C" w:rsidRPr="00A4086C">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A4086C" w:rsidRPr="00A4086C">
        <w:t xml:space="preserve">dne </w:t>
      </w:r>
      <w:r w:rsidR="00A4086C">
        <w:t xml:space="preserve">zahájení řízení k </w:t>
      </w:r>
      <w:r w:rsidR="00A4086C" w:rsidRPr="00A4086C">
        <w:t xml:space="preserve">předání obvodu stavby </w:t>
      </w:r>
      <w:r>
        <w:t>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lastRenderedPageBreak/>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A4086C" w:rsidRPr="00A4086C" w:rsidRDefault="00A4086C" w:rsidP="00A4086C">
      <w:pPr>
        <w:spacing w:after="0"/>
        <w:jc w:val="both"/>
        <w:rPr>
          <w:rFonts w:ascii="Verdana" w:eastAsia="Verdana" w:hAnsi="Verdana" w:cs="Times New Roman"/>
          <w:b/>
        </w:rPr>
      </w:pPr>
      <w:r w:rsidRPr="00A4086C">
        <w:rPr>
          <w:rFonts w:ascii="Verdana" w:eastAsia="Verdana" w:hAnsi="Verdana" w:cs="Times New Roman"/>
          <w:b/>
        </w:rPr>
        <w:t>Tomáš Helcl, DiS.</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Správa železnic, státní organizace</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Oblastní ředitelství Ústí nad Labem</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Úsek náměstka pro provoz infrastruktury</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Odbor veřejných zakázek</w:t>
      </w:r>
    </w:p>
    <w:p w:rsidR="00A4086C" w:rsidRPr="00A4086C" w:rsidRDefault="00A4086C" w:rsidP="00A4086C">
      <w:pPr>
        <w:spacing w:after="0"/>
        <w:jc w:val="both"/>
        <w:rPr>
          <w:rFonts w:ascii="Verdana" w:eastAsia="Verdana" w:hAnsi="Verdana" w:cs="Times New Roman"/>
        </w:rPr>
      </w:pPr>
      <w:r w:rsidRPr="00A4086C">
        <w:rPr>
          <w:rFonts w:ascii="Verdana" w:eastAsia="Verdana" w:hAnsi="Verdana" w:cs="Times New Roman"/>
        </w:rPr>
        <w:t>Železničářská 1386/31, 400 03 Ústí nad Labem</w:t>
      </w:r>
    </w:p>
    <w:p w:rsidR="00A4086C" w:rsidRPr="00A4086C" w:rsidRDefault="00A4086C" w:rsidP="00A4086C">
      <w:pPr>
        <w:spacing w:after="120"/>
        <w:jc w:val="both"/>
        <w:rPr>
          <w:rFonts w:ascii="Verdana" w:eastAsia="Verdana" w:hAnsi="Verdana" w:cs="Times New Roman"/>
        </w:rPr>
      </w:pPr>
      <w:r w:rsidRPr="00A4086C">
        <w:rPr>
          <w:rFonts w:ascii="Verdana" w:eastAsia="Verdana" w:hAnsi="Verdana" w:cs="Times New Roman"/>
        </w:rPr>
        <w:t xml:space="preserve">telefon: +420 972 424 429, mobil: +420 725 567 444, e-mail: </w:t>
      </w:r>
      <w:hyperlink r:id="rId12" w:history="1">
        <w:r w:rsidR="00236CF0" w:rsidRPr="00193B8F">
          <w:rPr>
            <w:rStyle w:val="Hypertextovodkaz"/>
            <w:rFonts w:ascii="Verdana" w:eastAsia="Verdana" w:hAnsi="Verdana" w:cs="Times New Roman"/>
          </w:rPr>
          <w:t>helcl@spravazeleznic.cz</w:t>
        </w:r>
      </w:hyperlink>
    </w:p>
    <w:p w:rsidR="00071A0E" w:rsidRDefault="00071A0E" w:rsidP="005D168C">
      <w:pPr>
        <w:pStyle w:val="Textbezodsazen"/>
        <w:rPr>
          <w:i/>
        </w:rPr>
      </w:pPr>
      <w:r w:rsidRPr="00272E39">
        <w:rPr>
          <w:i/>
        </w:rPr>
        <w:t>- úředně oprávněný zeměměřický inženýr</w:t>
      </w:r>
    </w:p>
    <w:p w:rsidR="00272E39" w:rsidRDefault="00272E39" w:rsidP="00272E39">
      <w:pPr>
        <w:pStyle w:val="Textbezodsazen"/>
        <w:spacing w:after="0"/>
        <w:rPr>
          <w:b/>
        </w:rPr>
      </w:pPr>
      <w:r w:rsidRPr="00272E39">
        <w:rPr>
          <w:b/>
        </w:rPr>
        <w:t>Ing. Roman Poustka</w:t>
      </w:r>
    </w:p>
    <w:p w:rsidR="00272E39" w:rsidRPr="00272E39" w:rsidRDefault="00272E39" w:rsidP="00272E39">
      <w:pPr>
        <w:spacing w:after="0"/>
        <w:jc w:val="both"/>
        <w:rPr>
          <w:rFonts w:ascii="Verdana" w:eastAsia="Verdana" w:hAnsi="Verdana" w:cs="Times New Roman"/>
        </w:rPr>
      </w:pPr>
      <w:r w:rsidRPr="00272E39">
        <w:rPr>
          <w:rFonts w:ascii="Verdana" w:eastAsia="Verdana" w:hAnsi="Verdana" w:cs="Times New Roman"/>
        </w:rPr>
        <w:t>Správa železnic, státní organizace</w:t>
      </w:r>
    </w:p>
    <w:p w:rsidR="00272E39" w:rsidRPr="00272E39" w:rsidRDefault="00236CF0" w:rsidP="00272E39">
      <w:pPr>
        <w:spacing w:after="0"/>
        <w:jc w:val="both"/>
        <w:rPr>
          <w:rFonts w:ascii="Verdana" w:eastAsia="Verdana" w:hAnsi="Verdana" w:cs="Times New Roman"/>
        </w:rPr>
      </w:pPr>
      <w:r>
        <w:rPr>
          <w:rFonts w:ascii="Verdana" w:eastAsia="Verdana" w:hAnsi="Verdana" w:cs="Times New Roman"/>
        </w:rPr>
        <w:t xml:space="preserve">Správa železniční geodézie </w:t>
      </w:r>
    </w:p>
    <w:p w:rsidR="00272E39" w:rsidRPr="00272E39" w:rsidRDefault="00272E39" w:rsidP="00272E39">
      <w:pPr>
        <w:spacing w:after="0"/>
        <w:jc w:val="both"/>
        <w:rPr>
          <w:rFonts w:ascii="Verdana" w:eastAsia="Verdana" w:hAnsi="Verdana" w:cs="Times New Roman"/>
        </w:rPr>
      </w:pPr>
      <w:r w:rsidRPr="00272E39">
        <w:rPr>
          <w:rFonts w:ascii="Verdana" w:eastAsia="Verdana" w:hAnsi="Verdana" w:cs="Times New Roman"/>
        </w:rPr>
        <w:t>Regionální pracoviště v </w:t>
      </w:r>
      <w:r>
        <w:rPr>
          <w:rFonts w:ascii="Verdana" w:eastAsia="Verdana" w:hAnsi="Verdana" w:cs="Times New Roman"/>
        </w:rPr>
        <w:t>Plzni</w:t>
      </w:r>
    </w:p>
    <w:p w:rsidR="00272E39" w:rsidRPr="00272E39" w:rsidRDefault="00272E39" w:rsidP="00272E39">
      <w:pPr>
        <w:spacing w:after="0"/>
        <w:jc w:val="both"/>
        <w:rPr>
          <w:rFonts w:ascii="Verdana" w:eastAsia="Verdana" w:hAnsi="Verdana" w:cs="Times New Roman"/>
        </w:rPr>
      </w:pPr>
      <w:r w:rsidRPr="00272E39">
        <w:rPr>
          <w:rFonts w:ascii="Verdana" w:eastAsia="Verdana" w:hAnsi="Verdana" w:cs="Times New Roman"/>
        </w:rPr>
        <w:t>Oddělení inženýrské geodézie</w:t>
      </w:r>
    </w:p>
    <w:p w:rsidR="00272E39" w:rsidRPr="00272E39" w:rsidRDefault="00272E39" w:rsidP="00272E39">
      <w:pPr>
        <w:spacing w:after="0"/>
        <w:jc w:val="both"/>
        <w:rPr>
          <w:rFonts w:ascii="Verdana" w:eastAsia="Verdana" w:hAnsi="Verdana" w:cs="Times New Roman"/>
        </w:rPr>
      </w:pPr>
      <w:r w:rsidRPr="00272E39">
        <w:rPr>
          <w:rFonts w:ascii="Verdana" w:eastAsia="Verdana" w:hAnsi="Verdana" w:cs="Times New Roman"/>
        </w:rPr>
        <w:t>Sušická 1168/2</w:t>
      </w:r>
      <w:r>
        <w:rPr>
          <w:rFonts w:ascii="Verdana" w:eastAsia="Verdana" w:hAnsi="Verdana" w:cs="Times New Roman"/>
        </w:rPr>
        <w:t>3</w:t>
      </w:r>
      <w:r w:rsidRPr="00272E39">
        <w:rPr>
          <w:rFonts w:ascii="Verdana" w:eastAsia="Verdana" w:hAnsi="Verdana" w:cs="Times New Roman"/>
        </w:rPr>
        <w:t xml:space="preserve">, </w:t>
      </w:r>
      <w:r>
        <w:rPr>
          <w:rFonts w:ascii="Verdana" w:eastAsia="Verdana" w:hAnsi="Verdana" w:cs="Times New Roman"/>
        </w:rPr>
        <w:t>326 00 Plzeň</w:t>
      </w:r>
    </w:p>
    <w:p w:rsidR="00272E39" w:rsidRPr="00272E39" w:rsidRDefault="00272E39" w:rsidP="00272E39">
      <w:pPr>
        <w:spacing w:after="0"/>
        <w:jc w:val="both"/>
        <w:rPr>
          <w:rFonts w:ascii="Verdana" w:eastAsia="Verdana" w:hAnsi="Verdana" w:cs="Times New Roman"/>
        </w:rPr>
      </w:pPr>
      <w:r w:rsidRPr="00272E39">
        <w:rPr>
          <w:rFonts w:ascii="Verdana" w:eastAsia="Verdana" w:hAnsi="Verdana" w:cs="Times New Roman"/>
        </w:rPr>
        <w:t>telefon: +420 972 </w:t>
      </w:r>
      <w:r>
        <w:rPr>
          <w:rFonts w:ascii="Verdana" w:eastAsia="Verdana" w:hAnsi="Verdana" w:cs="Times New Roman"/>
        </w:rPr>
        <w:t>524</w:t>
      </w:r>
      <w:r w:rsidRPr="00272E39">
        <w:rPr>
          <w:rFonts w:ascii="Verdana" w:eastAsia="Verdana" w:hAnsi="Verdana" w:cs="Times New Roman"/>
        </w:rPr>
        <w:t xml:space="preserve"> </w:t>
      </w:r>
      <w:r>
        <w:rPr>
          <w:rFonts w:ascii="Verdana" w:eastAsia="Verdana" w:hAnsi="Verdana" w:cs="Times New Roman"/>
        </w:rPr>
        <w:t>657</w:t>
      </w:r>
      <w:r w:rsidRPr="00272E39">
        <w:rPr>
          <w:rFonts w:ascii="Verdana" w:eastAsia="Verdana" w:hAnsi="Verdana" w:cs="Times New Roman"/>
        </w:rPr>
        <w:t>, mobil: +420 724 </w:t>
      </w:r>
      <w:r>
        <w:rPr>
          <w:rFonts w:ascii="Verdana" w:eastAsia="Verdana" w:hAnsi="Verdana" w:cs="Times New Roman"/>
        </w:rPr>
        <w:t>986</w:t>
      </w:r>
      <w:r w:rsidRPr="00272E39">
        <w:rPr>
          <w:rFonts w:ascii="Verdana" w:eastAsia="Verdana" w:hAnsi="Verdana" w:cs="Times New Roman"/>
        </w:rPr>
        <w:t xml:space="preserve"> </w:t>
      </w:r>
      <w:r>
        <w:rPr>
          <w:rFonts w:ascii="Verdana" w:eastAsia="Verdana" w:hAnsi="Verdana" w:cs="Times New Roman"/>
        </w:rPr>
        <w:t>116</w:t>
      </w:r>
      <w:r w:rsidRPr="00272E39">
        <w:rPr>
          <w:rFonts w:ascii="Verdana" w:eastAsia="Verdana" w:hAnsi="Verdana" w:cs="Times New Roman"/>
        </w:rPr>
        <w:t xml:space="preserve">, e-mail: </w:t>
      </w:r>
      <w:hyperlink r:id="rId13" w:history="1">
        <w:r w:rsidRPr="00C816EE">
          <w:rPr>
            <w:rStyle w:val="Hypertextovodkaz"/>
            <w:rFonts w:ascii="Verdana" w:eastAsia="Verdana" w:hAnsi="Verdana" w:cs="Times New Roman"/>
          </w:rPr>
          <w:t>poustka@</w:t>
        </w:r>
        <w:r w:rsidR="00236CF0" w:rsidRPr="00236CF0">
          <w:t xml:space="preserve"> </w:t>
        </w:r>
        <w:r w:rsidR="00236CF0" w:rsidRPr="00236CF0">
          <w:rPr>
            <w:rStyle w:val="Hypertextovodkaz"/>
            <w:rFonts w:ascii="Verdana" w:eastAsia="Verdana" w:hAnsi="Verdana" w:cs="Times New Roman"/>
          </w:rPr>
          <w:t>spravazeleznic.</w:t>
        </w:r>
        <w:r w:rsidRPr="00C816EE">
          <w:rPr>
            <w:rStyle w:val="Hypertextovodkaz"/>
            <w:rFonts w:ascii="Verdana" w:eastAsia="Verdana" w:hAnsi="Verdana" w:cs="Times New Roman"/>
          </w:rPr>
          <w:t>cz</w:t>
        </w:r>
      </w:hyperlink>
    </w:p>
    <w:p w:rsidR="00272E39" w:rsidRPr="00272E39" w:rsidRDefault="00272E39" w:rsidP="005D168C">
      <w:pPr>
        <w:pStyle w:val="Textbezodsazen"/>
        <w:rPr>
          <w:b/>
        </w:rPr>
      </w:pPr>
    </w:p>
    <w:p w:rsidR="00071A0E" w:rsidRDefault="00071A0E" w:rsidP="005D168C">
      <w:pPr>
        <w:pStyle w:val="Textbezodsazen"/>
        <w:rPr>
          <w:i/>
        </w:rPr>
      </w:pPr>
      <w:r w:rsidRPr="00272E39">
        <w:rPr>
          <w:i/>
        </w:rPr>
        <w:t>- koordinátor BOZP na staveništi.</w:t>
      </w:r>
    </w:p>
    <w:p w:rsidR="00272E39" w:rsidRPr="00272E39" w:rsidRDefault="00272E39" w:rsidP="005D168C">
      <w:pPr>
        <w:pStyle w:val="Textbezodsazen"/>
      </w:pPr>
      <w:r w:rsidRPr="00272E39">
        <w:t>Bude určen objednavatelem na základě výsledku výběrového řízení.</w:t>
      </w:r>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071A0E">
      <w:pPr>
        <w:pStyle w:val="Text1-2"/>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r w:rsidRPr="00071A0E">
        <w:rPr>
          <w:b w:val="0"/>
        </w:rPr>
        <w:t>4.27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lastRenderedPageBreak/>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3A3624">
        <w:t>Zhotovitel je povinen uhradit smluvní pokutu ve výši 0,1 %</w:t>
      </w:r>
      <w:r w:rsidR="00582C15" w:rsidRPr="003A3624">
        <w:t xml:space="preserve"> z </w:t>
      </w:r>
      <w:r w:rsidRPr="003A3624">
        <w:t>části Smluvní ceny odpovídající příslušnému stavebnímu objektu nebo provoznímu souboru,</w:t>
      </w:r>
      <w:r w:rsidR="00582C15" w:rsidRPr="003A3624">
        <w:t xml:space="preserve"> s </w:t>
      </w:r>
      <w:r w:rsidRPr="003A3624">
        <w:t>j</w:t>
      </w:r>
      <w:r w:rsidR="008B01FE" w:rsidRPr="003A3624">
        <w:t>ehož dokončením je Zhotovitel</w:t>
      </w:r>
      <w:r w:rsidR="00582C15" w:rsidRPr="003A3624">
        <w:t xml:space="preserve"> v </w:t>
      </w:r>
      <w:r w:rsidRPr="003A3624">
        <w:t>prodlení,</w:t>
      </w:r>
      <w:r w:rsidR="00582C15" w:rsidRPr="003A3624">
        <w:t xml:space="preserve"> a </w:t>
      </w:r>
      <w:r w:rsidRPr="003A3624">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3A3624">
        <w:t>Zhotovitel je povinen uhradit smluvní pokutu ve výši 0,1 %</w:t>
      </w:r>
      <w:r w:rsidR="00582C15" w:rsidRPr="003A3624">
        <w:t xml:space="preserve"> z </w:t>
      </w:r>
      <w:r w:rsidRPr="003A3624">
        <w:t>části Smluvní ceny odpovídající příslušnému stavebnímu objektu nebo provoznímu souboru, který nemohl být uveden do provozu,</w:t>
      </w:r>
      <w:r w:rsidR="00582C15" w:rsidRPr="003A3624">
        <w:t xml:space="preserve"> a </w:t>
      </w:r>
      <w:r w:rsidRPr="003A3624">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58243B">
        <w:t>Zhotovitel je povinen uhradit smluvní pokutu ve výši 0,05 %</w:t>
      </w:r>
      <w:r w:rsidR="00582C15" w:rsidRPr="0058243B">
        <w:t xml:space="preserve"> z </w:t>
      </w:r>
      <w:r w:rsidRPr="0058243B">
        <w:t>části Smluvní ceny odpovídající příslušnému stavebnímu objektu nebo provoznímu souboru, kterých se nedokončená práce, vada nebo poškození týká,</w:t>
      </w:r>
      <w:r w:rsidR="00582C15" w:rsidRPr="0058243B">
        <w:t xml:space="preserve"> a </w:t>
      </w:r>
      <w:r w:rsidRPr="0058243B">
        <w:t>to za každý jednotlivý případ</w:t>
      </w:r>
      <w:r w:rsidR="00582C15" w:rsidRPr="0058243B">
        <w:t xml:space="preserve"> a </w:t>
      </w:r>
      <w:r w:rsidRPr="0058243B">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lastRenderedPageBreak/>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58243B" w:rsidRDefault="00C96E7C" w:rsidP="005D168C">
      <w:pPr>
        <w:pStyle w:val="Textbezodsazen"/>
      </w:pPr>
      <w:r>
        <w:t>Pro provádění Díla jsou stanoveny následující milníky</w:t>
      </w:r>
      <w:r w:rsidR="0058243B">
        <w:t>:</w:t>
      </w:r>
    </w:p>
    <w:p w:rsidR="00C96E7C" w:rsidRPr="0058243B" w:rsidRDefault="0058243B" w:rsidP="0058243B">
      <w:pPr>
        <w:pStyle w:val="Textbezodsazen"/>
        <w:numPr>
          <w:ilvl w:val="0"/>
          <w:numId w:val="28"/>
        </w:numPr>
      </w:pPr>
      <w:r w:rsidRPr="0058243B">
        <w:rPr>
          <w:rFonts w:ascii="Verdana" w:eastAsia="Verdana" w:hAnsi="Verdana" w:cs="Times New Roman"/>
        </w:rPr>
        <w:t>Dokončení stavebních prací v termínu dle čl.</w:t>
      </w:r>
      <w:r>
        <w:rPr>
          <w:rFonts w:ascii="Verdana" w:eastAsia="Verdana" w:hAnsi="Verdana" w:cs="Times New Roman"/>
        </w:rPr>
        <w:t xml:space="preserve"> </w:t>
      </w:r>
      <w:r w:rsidRPr="0058243B">
        <w:rPr>
          <w:rFonts w:ascii="Verdana" w:eastAsia="Verdana" w:hAnsi="Verdana" w:cs="Times New Roman"/>
        </w:rPr>
        <w:t>5.1.4 ZTP (2. Etapa) v rozsahu dle projektu, části F (ZOV).</w:t>
      </w:r>
    </w:p>
    <w:p w:rsidR="0058243B" w:rsidRPr="008B01FE" w:rsidRDefault="0058243B" w:rsidP="0058243B">
      <w:pPr>
        <w:pStyle w:val="Textbezodsazen"/>
        <w:numPr>
          <w:ilvl w:val="0"/>
          <w:numId w:val="28"/>
        </w:numPr>
      </w:pPr>
      <w:r w:rsidRPr="0058243B">
        <w:t>Dokončení následného propracování kolejí v termínu dle čl.</w:t>
      </w:r>
      <w:r>
        <w:t xml:space="preserve"> </w:t>
      </w:r>
      <w:r w:rsidRPr="0058243B">
        <w:t>5.1.4 ZTP (4. Etapa).</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lastRenderedPageBreak/>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C96E7C" w:rsidP="005D168C">
      <w:pPr>
        <w:pStyle w:val="Textbezodsazen"/>
      </w:pPr>
      <w:r>
        <w:t xml:space="preserve">Zhotovitel je povinen dokončit celé Dílo včetně příslušné dokumentace dle </w:t>
      </w:r>
      <w:r w:rsidRPr="008B62EC">
        <w:t>pod-článku 7.9 do</w:t>
      </w:r>
      <w:r w:rsidR="005D168C" w:rsidRPr="008B62EC">
        <w:t xml:space="preserve"> </w:t>
      </w:r>
      <w:r w:rsidR="00670F10" w:rsidRPr="008B62EC">
        <w:t>9</w:t>
      </w:r>
      <w:r w:rsidR="0058243B" w:rsidRPr="008B62EC">
        <w:t xml:space="preserve"> měsíců </w:t>
      </w:r>
      <w:r w:rsidRPr="008B62EC">
        <w:t>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w:t>
      </w:r>
      <w:r w:rsidRPr="0058243B">
        <w:t xml:space="preserve">dokončit Dílo </w:t>
      </w:r>
      <w:r w:rsidR="00582C15" w:rsidRPr="0058243B">
        <w:t>v </w:t>
      </w:r>
      <w:r w:rsidRPr="0058243B">
        <w:t>rozsahu</w:t>
      </w:r>
      <w:r>
        <w:t xml:space="preserve"> nezbytném pro účely uvedení Díla do provozu za podmínek stavebního zákona</w:t>
      </w:r>
      <w:r w:rsidR="00582C15">
        <w:t xml:space="preserve"> a </w:t>
      </w:r>
      <w:r>
        <w:t>zákona</w:t>
      </w:r>
      <w:r w:rsidR="00582C15">
        <w:t xml:space="preserve"> o </w:t>
      </w:r>
      <w:r>
        <w:t xml:space="preserve">drahách </w:t>
      </w:r>
      <w:r w:rsidRPr="008B62EC">
        <w:t xml:space="preserve">nejpozději do </w:t>
      </w:r>
      <w:r w:rsidR="00670F10" w:rsidRPr="008B62EC">
        <w:t>5</w:t>
      </w:r>
      <w:r w:rsidR="00333972" w:rsidRPr="008B62EC">
        <w:t xml:space="preserve"> měsíců</w:t>
      </w:r>
      <w:bookmarkStart w:id="0" w:name="_GoBack"/>
      <w:bookmarkEnd w:id="0"/>
      <w:r w:rsidR="00333972" w:rsidRPr="00333972">
        <w:t xml:space="preserve"> od Data zahájení prací (vyjma následného propracování).</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05DD8" w:rsidRDefault="00AD7B08" w:rsidP="00582C15">
      <w:pPr>
        <w:pStyle w:val="Textbezodsazen"/>
      </w:pPr>
    </w:p>
    <w:p w:rsidR="00AD7B08" w:rsidRPr="00605DD8" w:rsidRDefault="00AD7B08" w:rsidP="00582C15">
      <w:pPr>
        <w:pStyle w:val="Textbezodsazen"/>
        <w:rPr>
          <w:b/>
          <w:sz w:val="20"/>
          <w:szCs w:val="20"/>
        </w:rPr>
      </w:pPr>
      <w:r w:rsidRPr="00605DD8">
        <w:rPr>
          <w:b/>
          <w:sz w:val="20"/>
          <w:szCs w:val="20"/>
        </w:rPr>
        <w:t>12</w:t>
      </w:r>
      <w:r w:rsidR="0042532F" w:rsidRPr="00605DD8">
        <w:rPr>
          <w:b/>
          <w:sz w:val="20"/>
          <w:szCs w:val="20"/>
        </w:rPr>
        <w:t xml:space="preserve">  Měření a oceňování</w:t>
      </w:r>
    </w:p>
    <w:p w:rsidR="0042532F" w:rsidRPr="00605DD8" w:rsidRDefault="0042532F" w:rsidP="00582C15">
      <w:pPr>
        <w:pStyle w:val="Textbezodsazen"/>
      </w:pPr>
      <w:r w:rsidRPr="00605DD8">
        <w:t xml:space="preserve">Objednatel a Zhotovitel se dohodli a pro Správce stavby při jednání o měření a oceňování dle tohoto článku 12 platí, že </w:t>
      </w:r>
      <w:r w:rsidR="007D4C3D" w:rsidRPr="00605DD8">
        <w:t xml:space="preserve">při jednání se </w:t>
      </w:r>
      <w:r w:rsidRPr="00605DD8">
        <w:t xml:space="preserve">řídí vedle Smlouvy v podrobnostech i Metodikou </w:t>
      </w:r>
      <w:r w:rsidR="007D4C3D" w:rsidRPr="00605DD8">
        <w:t>měření pro účely článku 12 červené knihy FIDIC z května 2019</w:t>
      </w:r>
      <w:r w:rsidR="004E0643" w:rsidRPr="00605DD8">
        <w:t>,</w:t>
      </w:r>
      <w:r w:rsidRPr="00605DD8">
        <w:t xml:space="preserve"> která je dostupná na http://www.sfdi.cz.</w:t>
      </w:r>
    </w:p>
    <w:p w:rsidR="00C96E7C" w:rsidRDefault="00C96E7C" w:rsidP="005B7883">
      <w:pPr>
        <w:pStyle w:val="Nadpisbezsl1-2"/>
      </w:pPr>
      <w:r>
        <w:t xml:space="preserve">13.1  Právo na variaci </w:t>
      </w:r>
    </w:p>
    <w:p w:rsidR="00C96E7C" w:rsidRDefault="00C96E7C" w:rsidP="00582C15">
      <w:pPr>
        <w:pStyle w:val="Textbezodsazen"/>
      </w:pPr>
      <w:r>
        <w:lastRenderedPageBreak/>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 xml:space="preserve">Zálohová platba se neposkytuje.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732F0" w:rsidRDefault="00C96E7C" w:rsidP="009266D3">
      <w:pPr>
        <w:pStyle w:val="Textbezodsazen"/>
      </w:pPr>
      <w:r>
        <w:t>Rozhodování sporů je upraveno dle varianty B.</w:t>
      </w:r>
    </w:p>
    <w:p w:rsidR="00C732F0" w:rsidRDefault="00C732F0" w:rsidP="00C732F0">
      <w:pPr>
        <w:jc w:val="both"/>
      </w:pPr>
    </w:p>
    <w:sectPr w:rsidR="00C732F0" w:rsidSect="008825B2">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831" w:rsidRDefault="00250831" w:rsidP="00962258">
      <w:pPr>
        <w:spacing w:after="0" w:line="240" w:lineRule="auto"/>
      </w:pPr>
      <w:r>
        <w:separator/>
      </w:r>
    </w:p>
  </w:endnote>
  <w:endnote w:type="continuationSeparator" w:id="0">
    <w:p w:rsidR="00250831" w:rsidRDefault="00250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2A0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2A08">
            <w:rPr>
              <w:rStyle w:val="slostrnky"/>
              <w:noProof/>
            </w:rPr>
            <w:t>7</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831" w:rsidRDefault="00250831" w:rsidP="00962258">
      <w:pPr>
        <w:spacing w:after="0" w:line="240" w:lineRule="auto"/>
      </w:pPr>
      <w:r>
        <w:separator/>
      </w:r>
    </w:p>
  </w:footnote>
  <w:footnote w:type="continuationSeparator" w:id="0">
    <w:p w:rsidR="00250831" w:rsidRDefault="00250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E26146"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B01B39"/>
    <w:multiLevelType w:val="hybridMultilevel"/>
    <w:tmpl w:val="1F66122A"/>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A500ED"/>
    <w:multiLevelType w:val="hybridMultilevel"/>
    <w:tmpl w:val="6D663B80"/>
    <w:lvl w:ilvl="0" w:tplc="0405000F">
      <w:start w:val="1"/>
      <w:numFmt w:val="decimal"/>
      <w:lvlText w:val="%1."/>
      <w:lvlJc w:val="left"/>
      <w:pPr>
        <w:ind w:left="783" w:hanging="360"/>
      </w:p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7"/>
  </w:num>
  <w:num w:numId="2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7D6B"/>
    <w:rsid w:val="00191F90"/>
    <w:rsid w:val="001B4E74"/>
    <w:rsid w:val="001C1074"/>
    <w:rsid w:val="001C645F"/>
    <w:rsid w:val="001E3C56"/>
    <w:rsid w:val="001E678E"/>
    <w:rsid w:val="002071BB"/>
    <w:rsid w:val="00207DF5"/>
    <w:rsid w:val="0023464E"/>
    <w:rsid w:val="00235D7C"/>
    <w:rsid w:val="00236CF0"/>
    <w:rsid w:val="00240B81"/>
    <w:rsid w:val="00244767"/>
    <w:rsid w:val="00247D01"/>
    <w:rsid w:val="00250831"/>
    <w:rsid w:val="00251B90"/>
    <w:rsid w:val="00261A5B"/>
    <w:rsid w:val="00262E5B"/>
    <w:rsid w:val="00272E39"/>
    <w:rsid w:val="00276AFE"/>
    <w:rsid w:val="002A3B57"/>
    <w:rsid w:val="002C31BF"/>
    <w:rsid w:val="002D7FD6"/>
    <w:rsid w:val="002E0CD7"/>
    <w:rsid w:val="002E0CFB"/>
    <w:rsid w:val="002E5C7B"/>
    <w:rsid w:val="002F4333"/>
    <w:rsid w:val="00321C56"/>
    <w:rsid w:val="00327EEF"/>
    <w:rsid w:val="0033239F"/>
    <w:rsid w:val="00333972"/>
    <w:rsid w:val="0034274B"/>
    <w:rsid w:val="0034719F"/>
    <w:rsid w:val="00350A35"/>
    <w:rsid w:val="003571D8"/>
    <w:rsid w:val="00357BC6"/>
    <w:rsid w:val="00361422"/>
    <w:rsid w:val="00373532"/>
    <w:rsid w:val="0037545D"/>
    <w:rsid w:val="003907DF"/>
    <w:rsid w:val="0039276A"/>
    <w:rsid w:val="00392EB6"/>
    <w:rsid w:val="00394C56"/>
    <w:rsid w:val="003956C6"/>
    <w:rsid w:val="003A3624"/>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43B"/>
    <w:rsid w:val="00582C15"/>
    <w:rsid w:val="005A1F44"/>
    <w:rsid w:val="005B7883"/>
    <w:rsid w:val="005D168C"/>
    <w:rsid w:val="005D3C39"/>
    <w:rsid w:val="005F3E29"/>
    <w:rsid w:val="00601A8C"/>
    <w:rsid w:val="00605DD8"/>
    <w:rsid w:val="0061012B"/>
    <w:rsid w:val="0061068E"/>
    <w:rsid w:val="006115D3"/>
    <w:rsid w:val="0065610E"/>
    <w:rsid w:val="00660AD3"/>
    <w:rsid w:val="00670F10"/>
    <w:rsid w:val="00673932"/>
    <w:rsid w:val="006776B6"/>
    <w:rsid w:val="00680727"/>
    <w:rsid w:val="0069173C"/>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7DD0"/>
    <w:rsid w:val="008123B6"/>
    <w:rsid w:val="00821D01"/>
    <w:rsid w:val="00826B7B"/>
    <w:rsid w:val="00846789"/>
    <w:rsid w:val="008602BD"/>
    <w:rsid w:val="00870145"/>
    <w:rsid w:val="008825B2"/>
    <w:rsid w:val="008A210F"/>
    <w:rsid w:val="008A3568"/>
    <w:rsid w:val="008B01FE"/>
    <w:rsid w:val="008B0618"/>
    <w:rsid w:val="008B62EC"/>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266D3"/>
    <w:rsid w:val="00936091"/>
    <w:rsid w:val="00940D8A"/>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4086C"/>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5233"/>
    <w:rsid w:val="00C02D0A"/>
    <w:rsid w:val="00C03A6E"/>
    <w:rsid w:val="00C226C0"/>
    <w:rsid w:val="00C33406"/>
    <w:rsid w:val="00C42FE6"/>
    <w:rsid w:val="00C44F6A"/>
    <w:rsid w:val="00C6198E"/>
    <w:rsid w:val="00C708EA"/>
    <w:rsid w:val="00C70FB2"/>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146"/>
    <w:rsid w:val="00E26D68"/>
    <w:rsid w:val="00E37BAF"/>
    <w:rsid w:val="00E41EEA"/>
    <w:rsid w:val="00E44045"/>
    <w:rsid w:val="00E46253"/>
    <w:rsid w:val="00E618C4"/>
    <w:rsid w:val="00E72324"/>
    <w:rsid w:val="00E878EE"/>
    <w:rsid w:val="00EA6EC7"/>
    <w:rsid w:val="00EB104F"/>
    <w:rsid w:val="00EB46E5"/>
    <w:rsid w:val="00EC63FF"/>
    <w:rsid w:val="00ED14BD"/>
    <w:rsid w:val="00F016C7"/>
    <w:rsid w:val="00F02A08"/>
    <w:rsid w:val="00F10890"/>
    <w:rsid w:val="00F12DEC"/>
    <w:rsid w:val="00F1715C"/>
    <w:rsid w:val="00F310F8"/>
    <w:rsid w:val="00F35939"/>
    <w:rsid w:val="00F45607"/>
    <w:rsid w:val="00F4722B"/>
    <w:rsid w:val="00F54432"/>
    <w:rsid w:val="00F659EB"/>
    <w:rsid w:val="00F86BA6"/>
    <w:rsid w:val="00F95772"/>
    <w:rsid w:val="00F969D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79D25E0C-2E83-442F-9BE6-26F479D8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62330">
      <w:bodyDiv w:val="1"/>
      <w:marLeft w:val="0"/>
      <w:marRight w:val="0"/>
      <w:marTop w:val="0"/>
      <w:marBottom w:val="0"/>
      <w:divBdr>
        <w:top w:val="none" w:sz="0" w:space="0" w:color="auto"/>
        <w:left w:val="none" w:sz="0" w:space="0" w:color="auto"/>
        <w:bottom w:val="none" w:sz="0" w:space="0" w:color="auto"/>
        <w:right w:val="none" w:sz="0" w:space="0" w:color="auto"/>
      </w:divBdr>
    </w:div>
    <w:div w:id="436828621">
      <w:bodyDiv w:val="1"/>
      <w:marLeft w:val="0"/>
      <w:marRight w:val="0"/>
      <w:marTop w:val="0"/>
      <w:marBottom w:val="0"/>
      <w:divBdr>
        <w:top w:val="none" w:sz="0" w:space="0" w:color="auto"/>
        <w:left w:val="none" w:sz="0" w:space="0" w:color="auto"/>
        <w:bottom w:val="none" w:sz="0" w:space="0" w:color="auto"/>
        <w:right w:val="none" w:sz="0" w:space="0" w:color="auto"/>
      </w:divBdr>
    </w:div>
    <w:div w:id="896359830">
      <w:bodyDiv w:val="1"/>
      <w:marLeft w:val="0"/>
      <w:marRight w:val="0"/>
      <w:marTop w:val="0"/>
      <w:marBottom w:val="0"/>
      <w:divBdr>
        <w:top w:val="none" w:sz="0" w:space="0" w:color="auto"/>
        <w:left w:val="none" w:sz="0" w:space="0" w:color="auto"/>
        <w:bottom w:val="none" w:sz="0" w:space="0" w:color="auto"/>
        <w:right w:val="none" w:sz="0" w:space="0" w:color="auto"/>
      </w:divBdr>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ustka@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cl@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3773A91-58D7-4C49-8386-B44F276AB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18094B-E572-4454-A88D-D272C596F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251</TotalTime>
  <Pages>7</Pages>
  <Words>2588</Words>
  <Characters>15276</Characters>
  <Application>Microsoft Office Word</Application>
  <DocSecurity>0</DocSecurity>
  <Lines>127</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29</cp:revision>
  <cp:lastPrinted>2019-03-12T14:22:00Z</cp:lastPrinted>
  <dcterms:created xsi:type="dcterms:W3CDTF">2019-04-10T12:20:00Z</dcterms:created>
  <dcterms:modified xsi:type="dcterms:W3CDTF">2020-12-03T12:10:00Z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